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4F" w:rsidRDefault="0063164F" w:rsidP="007D757B">
      <w:pPr>
        <w:pStyle w:val="Sansinterligne"/>
        <w:jc w:val="both"/>
      </w:pPr>
    </w:p>
    <w:p w:rsidR="001E111C" w:rsidRDefault="001E111C" w:rsidP="00DA591C">
      <w:pPr>
        <w:pStyle w:val="Pa2"/>
      </w:pPr>
    </w:p>
    <w:p w:rsidR="00F57E2C" w:rsidRPr="00AC4CB5" w:rsidRDefault="00F57E2C" w:rsidP="00F57E2C">
      <w:pPr>
        <w:pStyle w:val="Paragraphestandard"/>
        <w:jc w:val="center"/>
        <w:rPr>
          <w:rFonts w:ascii="Candara" w:hAnsi="Candara" w:cs="Candara"/>
          <w:b/>
          <w:bCs/>
          <w:color w:val="F5A70B"/>
          <w:sz w:val="44"/>
          <w:szCs w:val="44"/>
        </w:rPr>
      </w:pPr>
      <w:r w:rsidRPr="00AC4CB5">
        <w:rPr>
          <w:rFonts w:ascii="Candara" w:hAnsi="Candara" w:cs="Candara"/>
          <w:b/>
          <w:bCs/>
          <w:color w:val="F5A70B"/>
          <w:sz w:val="44"/>
          <w:szCs w:val="44"/>
        </w:rPr>
        <w:t xml:space="preserve">Nous recherchons </w:t>
      </w:r>
      <w:r>
        <w:rPr>
          <w:rFonts w:ascii="Candara" w:hAnsi="Candara" w:cs="Candara"/>
          <w:b/>
          <w:bCs/>
          <w:color w:val="F5A70B"/>
          <w:sz w:val="44"/>
          <w:szCs w:val="44"/>
        </w:rPr>
        <w:t>des g</w:t>
      </w:r>
      <w:r w:rsidRPr="00AC4CB5">
        <w:rPr>
          <w:rFonts w:ascii="Candara" w:hAnsi="Candara" w:cs="Candara"/>
          <w:b/>
          <w:bCs/>
          <w:color w:val="F5A70B"/>
          <w:sz w:val="44"/>
          <w:szCs w:val="44"/>
        </w:rPr>
        <w:t>uide</w:t>
      </w:r>
      <w:r>
        <w:rPr>
          <w:rFonts w:ascii="Candara" w:hAnsi="Candara" w:cs="Candara"/>
          <w:b/>
          <w:bCs/>
          <w:color w:val="F5A70B"/>
          <w:sz w:val="44"/>
          <w:szCs w:val="44"/>
        </w:rPr>
        <w:t>s</w:t>
      </w:r>
      <w:r w:rsidRPr="00AC4CB5">
        <w:rPr>
          <w:rFonts w:ascii="Candara" w:hAnsi="Candara" w:cs="Candara"/>
          <w:b/>
          <w:bCs/>
          <w:color w:val="F5A70B"/>
          <w:sz w:val="44"/>
          <w:szCs w:val="44"/>
        </w:rPr>
        <w:t xml:space="preserve"> pour nos activités culturelles et de loisirs</w:t>
      </w:r>
    </w:p>
    <w:p w:rsidR="00F57E2C" w:rsidRPr="00F57E2C" w:rsidRDefault="00F57E2C" w:rsidP="00F57E2C">
      <w:pPr>
        <w:pStyle w:val="Paragraphestandard"/>
        <w:suppressAutoHyphens/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AC4CB5">
        <w:rPr>
          <w:rFonts w:ascii="Calibri" w:hAnsi="Calibri" w:cs="Calibri"/>
          <w:b/>
          <w:iCs/>
          <w:color w:val="F5A70B"/>
          <w:sz w:val="32"/>
          <w:szCs w:val="32"/>
        </w:rPr>
        <w:t>Fonction </w:t>
      </w:r>
      <w:r w:rsidRPr="00AC4CB5">
        <w:rPr>
          <w:rFonts w:ascii="Calibri" w:hAnsi="Calibri" w:cs="Calibri"/>
          <w:b/>
          <w:iCs/>
          <w:color w:val="F5A70B"/>
          <w:sz w:val="32"/>
          <w:szCs w:val="32"/>
        </w:rPr>
        <w:br/>
      </w:r>
      <w:r w:rsidRPr="00F57E2C">
        <w:rPr>
          <w:rFonts w:ascii="Calibri" w:hAnsi="Calibri" w:cs="Times New Roman"/>
          <w:color w:val="002060"/>
          <w:sz w:val="22"/>
          <w:szCs w:val="22"/>
          <w:lang w:eastAsia="fr-FR"/>
        </w:rPr>
        <w:t xml:space="preserve"> Vous guidez une personne déficiente visuelle lors d’une activité (cinéma audio décrit, musée adapté, excursion, balade, moment récréatif, atelier, animation…).</w:t>
      </w:r>
    </w:p>
    <w:p w:rsidR="00F57E2C" w:rsidRPr="00F57E2C" w:rsidRDefault="00F57E2C" w:rsidP="00F57E2C">
      <w:pPr>
        <w:pStyle w:val="Paragraphestandard"/>
        <w:suppressAutoHyphens/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F57E2C">
        <w:rPr>
          <w:rFonts w:ascii="Calibri" w:hAnsi="Calibri" w:cs="Times New Roman"/>
          <w:color w:val="002060"/>
          <w:sz w:val="22"/>
          <w:szCs w:val="22"/>
          <w:lang w:eastAsia="fr-FR"/>
        </w:rPr>
        <w:t>Vous assurez la sécurité et l’accompagnement de la personne guidée durant les déplacements et les activités.</w:t>
      </w:r>
    </w:p>
    <w:p w:rsidR="00F57E2C" w:rsidRDefault="00F57E2C" w:rsidP="00F57E2C">
      <w:pPr>
        <w:pStyle w:val="Paragraphestandard"/>
        <w:suppressAutoHyphens/>
        <w:rPr>
          <w:rFonts w:ascii="Calibri" w:hAnsi="Calibri" w:cs="Candara"/>
        </w:rPr>
      </w:pPr>
      <w:r w:rsidRPr="00AC4CB5">
        <w:rPr>
          <w:rFonts w:ascii="Calibri" w:hAnsi="Calibri" w:cs="Calibri"/>
          <w:b/>
          <w:iCs/>
          <w:color w:val="F5A70B"/>
          <w:sz w:val="32"/>
          <w:szCs w:val="32"/>
        </w:rPr>
        <w:t>But ?</w:t>
      </w:r>
      <w:r w:rsidRPr="0073587C">
        <w:rPr>
          <w:rFonts w:ascii="Calibri" w:hAnsi="Calibri" w:cs="Candara"/>
        </w:rPr>
        <w:t xml:space="preserve"> </w:t>
      </w:r>
      <w:r>
        <w:rPr>
          <w:rFonts w:ascii="Calibri" w:hAnsi="Calibri" w:cs="Candara"/>
        </w:rPr>
        <w:br/>
      </w:r>
      <w:r w:rsidRPr="00F57E2C">
        <w:rPr>
          <w:rFonts w:ascii="Calibri" w:hAnsi="Calibri" w:cs="Times New Roman"/>
          <w:color w:val="002060"/>
          <w:sz w:val="22"/>
          <w:szCs w:val="22"/>
          <w:lang w:eastAsia="fr-FR"/>
        </w:rPr>
        <w:t>Permettre aux personnes déficientes visuelles de participer à des activités de loisirs.</w:t>
      </w:r>
    </w:p>
    <w:p w:rsidR="00F57E2C" w:rsidRPr="00AC4CB5" w:rsidRDefault="00F57E2C" w:rsidP="00F57E2C">
      <w:pPr>
        <w:pStyle w:val="Paragraphestandard"/>
        <w:suppressAutoHyphens/>
        <w:rPr>
          <w:rFonts w:ascii="Calibri" w:hAnsi="Calibri" w:cs="Calibri"/>
          <w:b/>
          <w:iCs/>
          <w:color w:val="F5A70B"/>
          <w:sz w:val="32"/>
          <w:szCs w:val="32"/>
        </w:rPr>
      </w:pPr>
      <w:r w:rsidRPr="00AC4CB5">
        <w:rPr>
          <w:rFonts w:ascii="Calibri" w:hAnsi="Calibri" w:cs="Calibri"/>
          <w:b/>
          <w:iCs/>
          <w:color w:val="F5A70B"/>
          <w:sz w:val="32"/>
          <w:szCs w:val="32"/>
        </w:rPr>
        <w:t>Où ?</w:t>
      </w:r>
    </w:p>
    <w:p w:rsidR="00F57E2C" w:rsidRPr="00F57E2C" w:rsidRDefault="00F57E2C" w:rsidP="00F57E2C">
      <w:pPr>
        <w:pStyle w:val="Paragraphestandard"/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F57E2C">
        <w:rPr>
          <w:rFonts w:ascii="Calibri" w:hAnsi="Calibri" w:cs="Times New Roman"/>
          <w:color w:val="002060"/>
          <w:sz w:val="22"/>
          <w:szCs w:val="22"/>
          <w:lang w:eastAsia="fr-FR"/>
        </w:rPr>
        <w:t>A Bruxelles et en Wallonie selon l’activité et les besoins</w:t>
      </w:r>
    </w:p>
    <w:p w:rsidR="00F57E2C" w:rsidRPr="00AC4CB5" w:rsidRDefault="00F57E2C" w:rsidP="00F57E2C">
      <w:pPr>
        <w:pStyle w:val="Paragraphestandard"/>
        <w:rPr>
          <w:rFonts w:ascii="Calibri" w:hAnsi="Calibri" w:cs="Calibri"/>
          <w:b/>
          <w:iCs/>
          <w:color w:val="F5A70B"/>
          <w:sz w:val="32"/>
          <w:szCs w:val="32"/>
        </w:rPr>
      </w:pPr>
      <w:r w:rsidRPr="00AC4CB5">
        <w:rPr>
          <w:rFonts w:ascii="Calibri" w:hAnsi="Calibri" w:cs="Calibri"/>
          <w:b/>
          <w:iCs/>
          <w:color w:val="F5A70B"/>
          <w:sz w:val="32"/>
          <w:szCs w:val="32"/>
        </w:rPr>
        <w:t>Vos compétences</w:t>
      </w:r>
    </w:p>
    <w:p w:rsidR="00F57E2C" w:rsidRPr="00F57E2C" w:rsidRDefault="00F57E2C" w:rsidP="00F57E2C">
      <w:pPr>
        <w:pStyle w:val="Paragraphestandard"/>
        <w:numPr>
          <w:ilvl w:val="0"/>
          <w:numId w:val="13"/>
        </w:numPr>
        <w:ind w:left="426"/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F57E2C">
        <w:rPr>
          <w:rFonts w:ascii="Calibri" w:hAnsi="Calibri" w:cs="Times New Roman"/>
          <w:color w:val="002060"/>
          <w:sz w:val="22"/>
          <w:szCs w:val="22"/>
          <w:lang w:eastAsia="fr-FR"/>
        </w:rPr>
        <w:t>Intérêt pour les activités culturelles et de loisirs</w:t>
      </w:r>
    </w:p>
    <w:p w:rsidR="00F57E2C" w:rsidRPr="00F57E2C" w:rsidRDefault="00F57E2C" w:rsidP="00F57E2C">
      <w:pPr>
        <w:pStyle w:val="Paragraphestandard"/>
        <w:numPr>
          <w:ilvl w:val="0"/>
          <w:numId w:val="13"/>
        </w:numPr>
        <w:ind w:left="426"/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F57E2C">
        <w:rPr>
          <w:rFonts w:ascii="Calibri" w:hAnsi="Calibri" w:cs="Times New Roman"/>
          <w:color w:val="002060"/>
          <w:sz w:val="22"/>
          <w:szCs w:val="22"/>
          <w:lang w:eastAsia="fr-FR"/>
        </w:rPr>
        <w:t>Etre bienveillant et à l’écoute pour l’accompagnement des personnes</w:t>
      </w:r>
    </w:p>
    <w:p w:rsidR="00F57E2C" w:rsidRPr="00F57E2C" w:rsidRDefault="00F57E2C" w:rsidP="00F57E2C">
      <w:pPr>
        <w:pStyle w:val="Paragraphestandard"/>
        <w:numPr>
          <w:ilvl w:val="0"/>
          <w:numId w:val="13"/>
        </w:numPr>
        <w:ind w:left="426"/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F57E2C">
        <w:rPr>
          <w:rFonts w:ascii="Calibri" w:hAnsi="Calibri" w:cs="Times New Roman"/>
          <w:color w:val="002060"/>
          <w:sz w:val="22"/>
          <w:szCs w:val="22"/>
          <w:lang w:eastAsia="fr-FR"/>
        </w:rPr>
        <w:t xml:space="preserve">Bonne condition physique générale (pas niveau sportif) pour se déplacer en tant que guide accompagnant une personne </w:t>
      </w:r>
    </w:p>
    <w:p w:rsidR="00F57E2C" w:rsidRPr="00AC4CB5" w:rsidRDefault="00F57E2C" w:rsidP="00F57E2C">
      <w:pPr>
        <w:pStyle w:val="Paragraphestandard"/>
        <w:rPr>
          <w:rFonts w:ascii="Calibri" w:hAnsi="Calibri" w:cs="Calibri"/>
          <w:b/>
          <w:iCs/>
          <w:color w:val="F5A70B"/>
          <w:sz w:val="32"/>
          <w:szCs w:val="32"/>
        </w:rPr>
      </w:pPr>
      <w:r w:rsidRPr="00AC4CB5">
        <w:rPr>
          <w:rFonts w:ascii="Calibri" w:hAnsi="Calibri" w:cs="Calibri"/>
          <w:b/>
          <w:iCs/>
          <w:color w:val="F5A70B"/>
          <w:sz w:val="32"/>
          <w:szCs w:val="32"/>
        </w:rPr>
        <w:t>Ce que nous vous proposons</w:t>
      </w:r>
    </w:p>
    <w:p w:rsidR="00F57E2C" w:rsidRPr="00F57E2C" w:rsidRDefault="00F57E2C" w:rsidP="00F57E2C">
      <w:pPr>
        <w:pStyle w:val="Paragraphestandard"/>
        <w:numPr>
          <w:ilvl w:val="0"/>
          <w:numId w:val="14"/>
        </w:numPr>
        <w:ind w:left="426"/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F57E2C">
        <w:rPr>
          <w:rFonts w:ascii="Calibri" w:hAnsi="Calibri" w:cs="Times New Roman"/>
          <w:color w:val="002060"/>
          <w:sz w:val="22"/>
          <w:szCs w:val="22"/>
          <w:lang w:eastAsia="fr-FR"/>
        </w:rPr>
        <w:t>Une formation à l’accompagnement des personnes déficientes visuelles</w:t>
      </w:r>
    </w:p>
    <w:p w:rsidR="00F57E2C" w:rsidRPr="00F57E2C" w:rsidRDefault="00F57E2C" w:rsidP="00F57E2C">
      <w:pPr>
        <w:pStyle w:val="Paragraphestandard"/>
        <w:numPr>
          <w:ilvl w:val="0"/>
          <w:numId w:val="14"/>
        </w:numPr>
        <w:ind w:left="426"/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F57E2C">
        <w:rPr>
          <w:rFonts w:ascii="Calibri" w:hAnsi="Calibri" w:cs="Times New Roman"/>
          <w:color w:val="002060"/>
          <w:sz w:val="22"/>
          <w:szCs w:val="22"/>
          <w:lang w:eastAsia="fr-FR"/>
        </w:rPr>
        <w:t>La supervision d’une personne de référence dans le pôle Culture</w:t>
      </w:r>
    </w:p>
    <w:p w:rsidR="00F57E2C" w:rsidRPr="00F57E2C" w:rsidRDefault="00F57E2C" w:rsidP="00F57E2C">
      <w:pPr>
        <w:pStyle w:val="Paragraphestandard"/>
        <w:numPr>
          <w:ilvl w:val="0"/>
          <w:numId w:val="14"/>
        </w:numPr>
        <w:ind w:left="426"/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F57E2C">
        <w:rPr>
          <w:rFonts w:ascii="Calibri" w:hAnsi="Calibri" w:cs="Times New Roman"/>
          <w:color w:val="002060"/>
          <w:sz w:val="22"/>
          <w:szCs w:val="22"/>
          <w:lang w:eastAsia="fr-FR"/>
        </w:rPr>
        <w:t>Un défraiement des déplacements</w:t>
      </w:r>
    </w:p>
    <w:p w:rsidR="00F57E2C" w:rsidRPr="00F57E2C" w:rsidRDefault="00F57E2C" w:rsidP="00F57E2C">
      <w:pPr>
        <w:pStyle w:val="Paragraphestandard"/>
        <w:numPr>
          <w:ilvl w:val="0"/>
          <w:numId w:val="14"/>
        </w:numPr>
        <w:ind w:left="426"/>
        <w:rPr>
          <w:rFonts w:ascii="Calibri" w:hAnsi="Calibri" w:cs="Times New Roman"/>
          <w:color w:val="002060"/>
          <w:sz w:val="22"/>
          <w:szCs w:val="22"/>
          <w:lang w:eastAsia="fr-FR"/>
        </w:rPr>
      </w:pPr>
      <w:r w:rsidRPr="00F57E2C">
        <w:rPr>
          <w:rFonts w:ascii="Calibri" w:hAnsi="Calibri" w:cs="Times New Roman"/>
          <w:color w:val="002060"/>
          <w:sz w:val="22"/>
          <w:szCs w:val="22"/>
          <w:lang w:eastAsia="fr-FR"/>
        </w:rPr>
        <w:t>Profiter d’une activité culturelle en groupe !</w:t>
      </w:r>
    </w:p>
    <w:p w:rsidR="00F57E2C" w:rsidRPr="00AC4CB5" w:rsidRDefault="00F57E2C" w:rsidP="00F57E2C">
      <w:pPr>
        <w:pStyle w:val="Paragraphestandard"/>
        <w:rPr>
          <w:rFonts w:ascii="Calibri" w:hAnsi="Calibri" w:cs="Calibri"/>
          <w:b/>
          <w:iCs/>
          <w:color w:val="F5A70B"/>
          <w:sz w:val="32"/>
          <w:szCs w:val="32"/>
        </w:rPr>
      </w:pPr>
      <w:r w:rsidRPr="00AC4CB5">
        <w:rPr>
          <w:rFonts w:ascii="Calibri" w:hAnsi="Calibri" w:cs="Calibri"/>
          <w:b/>
          <w:iCs/>
          <w:color w:val="F5A70B"/>
          <w:sz w:val="32"/>
          <w:szCs w:val="32"/>
        </w:rPr>
        <w:t>Conditions</w:t>
      </w:r>
    </w:p>
    <w:p w:rsidR="00F57E2C" w:rsidRPr="00F57E2C" w:rsidRDefault="00F57E2C" w:rsidP="00F57E2C">
      <w:pPr>
        <w:numPr>
          <w:ilvl w:val="0"/>
          <w:numId w:val="3"/>
        </w:numPr>
        <w:ind w:left="426"/>
        <w:rPr>
          <w:rFonts w:ascii="Calibri" w:hAnsi="Calibri"/>
          <w:b/>
          <w:color w:val="002060"/>
          <w:sz w:val="22"/>
          <w:szCs w:val="22"/>
        </w:rPr>
      </w:pPr>
      <w:r w:rsidRPr="00F57E2C">
        <w:rPr>
          <w:rFonts w:ascii="Calibri" w:hAnsi="Calibri"/>
          <w:b/>
          <w:color w:val="002060"/>
          <w:sz w:val="22"/>
          <w:szCs w:val="22"/>
        </w:rPr>
        <w:t>Avoir Le permis de conduire et un véhicule est un plus !</w:t>
      </w:r>
    </w:p>
    <w:p w:rsidR="00F57E2C" w:rsidRPr="00F57E2C" w:rsidRDefault="00F57E2C" w:rsidP="00F57E2C">
      <w:pPr>
        <w:numPr>
          <w:ilvl w:val="0"/>
          <w:numId w:val="3"/>
        </w:numPr>
        <w:ind w:left="426"/>
        <w:rPr>
          <w:rFonts w:ascii="Calibri" w:hAnsi="Calibri"/>
          <w:color w:val="002060"/>
          <w:sz w:val="22"/>
          <w:szCs w:val="22"/>
        </w:rPr>
      </w:pPr>
      <w:r w:rsidRPr="00F57E2C">
        <w:rPr>
          <w:rFonts w:ascii="Calibri" w:hAnsi="Calibri"/>
          <w:color w:val="002060"/>
          <w:sz w:val="22"/>
          <w:szCs w:val="22"/>
        </w:rPr>
        <w:t>Disponibilité variable selon les activités</w:t>
      </w:r>
    </w:p>
    <w:p w:rsidR="00F57E2C" w:rsidRPr="00F57E2C" w:rsidRDefault="00F57E2C" w:rsidP="00F57E2C">
      <w:pPr>
        <w:numPr>
          <w:ilvl w:val="0"/>
          <w:numId w:val="3"/>
        </w:numPr>
        <w:ind w:left="426"/>
        <w:rPr>
          <w:rFonts w:ascii="Calibri" w:hAnsi="Calibri"/>
          <w:color w:val="002060"/>
          <w:sz w:val="22"/>
          <w:szCs w:val="22"/>
        </w:rPr>
      </w:pPr>
      <w:r w:rsidRPr="00F57E2C">
        <w:rPr>
          <w:rFonts w:ascii="Calibri" w:hAnsi="Calibri"/>
          <w:color w:val="002060"/>
          <w:sz w:val="22"/>
          <w:szCs w:val="22"/>
        </w:rPr>
        <w:t>Signature préalable d’une convention de volontariat</w:t>
      </w:r>
    </w:p>
    <w:p w:rsidR="00F57E2C" w:rsidRDefault="00F57E2C" w:rsidP="00F57E2C">
      <w:pPr>
        <w:rPr>
          <w:rFonts w:ascii="Calibri" w:hAnsi="Calibri"/>
        </w:rPr>
      </w:pPr>
    </w:p>
    <w:p w:rsidR="00F57E2C" w:rsidRPr="00AB20DA" w:rsidRDefault="00F57E2C" w:rsidP="00F57E2C">
      <w:pPr>
        <w:rPr>
          <w:rFonts w:ascii="Calibri" w:hAnsi="Calibri"/>
        </w:rPr>
      </w:pPr>
    </w:p>
    <w:p w:rsidR="00F57E2C" w:rsidRPr="00F57E2C" w:rsidRDefault="00F57E2C" w:rsidP="00F57E2C">
      <w:pPr>
        <w:rPr>
          <w:rFonts w:ascii="Calibri" w:hAnsi="Calibri"/>
          <w:color w:val="002060"/>
          <w:sz w:val="22"/>
          <w:szCs w:val="22"/>
        </w:rPr>
      </w:pPr>
      <w:r w:rsidRPr="002D40DE">
        <w:rPr>
          <w:rFonts w:ascii="Calibri" w:hAnsi="Calibri" w:cs="Calibri"/>
          <w:b/>
          <w:iCs/>
          <w:color w:val="F5A70B"/>
          <w:sz w:val="32"/>
          <w:szCs w:val="32"/>
          <w:lang w:eastAsia="fr-BE"/>
        </w:rPr>
        <w:t>Plus d’infos :</w:t>
      </w:r>
      <w:r w:rsidRPr="00537CA8">
        <w:rPr>
          <w:rFonts w:ascii="Calibri" w:hAnsi="Calibri"/>
        </w:rPr>
        <w:t xml:space="preserve"> </w:t>
      </w:r>
      <w:r w:rsidRPr="00F57E2C">
        <w:rPr>
          <w:rFonts w:ascii="Calibri" w:hAnsi="Calibri"/>
          <w:color w:val="002060"/>
          <w:sz w:val="22"/>
          <w:szCs w:val="22"/>
        </w:rPr>
        <w:t>Catherine Borgers, Directrice Pôle formation et volontariat</w:t>
      </w:r>
    </w:p>
    <w:p w:rsidR="00F57E2C" w:rsidRPr="00F57E2C" w:rsidRDefault="00F57E2C" w:rsidP="00F57E2C">
      <w:pPr>
        <w:rPr>
          <w:rFonts w:ascii="Calibri" w:hAnsi="Calibri"/>
          <w:color w:val="002060"/>
          <w:sz w:val="22"/>
          <w:szCs w:val="22"/>
        </w:rPr>
      </w:pPr>
      <w:r w:rsidRPr="00F57E2C">
        <w:rPr>
          <w:rFonts w:ascii="Calibri" w:hAnsi="Calibri"/>
          <w:color w:val="002060"/>
          <w:sz w:val="22"/>
          <w:szCs w:val="22"/>
        </w:rPr>
        <w:t xml:space="preserve">02/241.65.68 – 0474/68 23 57– </w:t>
      </w:r>
      <w:hyperlink r:id="rId8" w:history="1">
        <w:r w:rsidRPr="00F57E2C">
          <w:rPr>
            <w:rStyle w:val="Lienhypertexte"/>
            <w:rFonts w:ascii="Calibri" w:hAnsi="Calibri"/>
            <w:color w:val="002060"/>
            <w:sz w:val="22"/>
            <w:szCs w:val="22"/>
          </w:rPr>
          <w:t>catherine.borgers@eqla.be</w:t>
        </w:r>
      </w:hyperlink>
      <w:r w:rsidRPr="00F57E2C">
        <w:rPr>
          <w:rFonts w:ascii="Calibri" w:hAnsi="Calibri"/>
          <w:color w:val="002060"/>
          <w:sz w:val="22"/>
          <w:szCs w:val="22"/>
        </w:rPr>
        <w:t xml:space="preserve"> </w:t>
      </w:r>
    </w:p>
    <w:p w:rsidR="00F57E2C" w:rsidRPr="00F57E2C" w:rsidRDefault="00F57E2C" w:rsidP="00F57E2C">
      <w:pPr>
        <w:rPr>
          <w:rFonts w:ascii="Calibri" w:hAnsi="Calibri"/>
          <w:color w:val="002060"/>
          <w:sz w:val="22"/>
          <w:szCs w:val="22"/>
        </w:rPr>
      </w:pPr>
      <w:r w:rsidRPr="00F57E2C">
        <w:rPr>
          <w:rFonts w:ascii="Calibri" w:hAnsi="Calibri"/>
          <w:color w:val="002060"/>
          <w:sz w:val="22"/>
          <w:szCs w:val="22"/>
        </w:rPr>
        <w:t xml:space="preserve">Missions, témoignages et infos pratiques : </w:t>
      </w:r>
      <w:hyperlink r:id="rId9" w:history="1">
        <w:r w:rsidR="00A70F07">
          <w:rPr>
            <w:rStyle w:val="Lienhypertexte"/>
            <w:rFonts w:ascii="Calibri" w:hAnsi="Calibri"/>
            <w:color w:val="002060"/>
            <w:sz w:val="22"/>
            <w:szCs w:val="22"/>
          </w:rPr>
          <w:t>eqla.be/agir/volontariat/</w:t>
        </w:r>
      </w:hyperlink>
      <w:r w:rsidR="00A70F07">
        <w:rPr>
          <w:rFonts w:ascii="Calibri" w:hAnsi="Calibri"/>
          <w:color w:val="002060"/>
          <w:sz w:val="22"/>
          <w:szCs w:val="22"/>
        </w:rPr>
        <w:t xml:space="preserve"> </w:t>
      </w:r>
      <w:bookmarkStart w:id="0" w:name="_GoBack"/>
      <w:bookmarkEnd w:id="0"/>
      <w:r w:rsidRPr="00F57E2C">
        <w:rPr>
          <w:rFonts w:ascii="Calibri" w:hAnsi="Calibri"/>
          <w:color w:val="002060"/>
          <w:sz w:val="22"/>
          <w:szCs w:val="22"/>
        </w:rPr>
        <w:t xml:space="preserve"> facebook.com/</w:t>
      </w:r>
      <w:proofErr w:type="spellStart"/>
      <w:r w:rsidRPr="00F57E2C">
        <w:rPr>
          <w:rFonts w:ascii="Calibri" w:hAnsi="Calibri"/>
          <w:color w:val="002060"/>
          <w:sz w:val="22"/>
          <w:szCs w:val="22"/>
        </w:rPr>
        <w:t>eqla.Belgique</w:t>
      </w:r>
      <w:proofErr w:type="spellEnd"/>
    </w:p>
    <w:p w:rsidR="00226BD8" w:rsidRPr="00F57E2C" w:rsidRDefault="00226BD8" w:rsidP="00226BD8">
      <w:pPr>
        <w:rPr>
          <w:rFonts w:ascii="Calibri" w:hAnsi="Calibri"/>
          <w:color w:val="002060"/>
          <w:sz w:val="22"/>
          <w:szCs w:val="22"/>
        </w:rPr>
      </w:pPr>
    </w:p>
    <w:p w:rsidR="00DA591C" w:rsidRPr="00DA591C" w:rsidRDefault="00DA591C" w:rsidP="00DA591C">
      <w:pPr>
        <w:pStyle w:val="Default"/>
        <w:rPr>
          <w:sz w:val="22"/>
          <w:szCs w:val="22"/>
        </w:rPr>
      </w:pPr>
    </w:p>
    <w:sectPr w:rsidR="00DA591C" w:rsidRPr="00DA591C" w:rsidSect="00C01DA2">
      <w:headerReference w:type="default" r:id="rId10"/>
      <w:footerReference w:type="default" r:id="rId11"/>
      <w:pgSz w:w="11906" w:h="16838"/>
      <w:pgMar w:top="2269" w:right="1417" w:bottom="1417" w:left="1417" w:header="142" w:footer="1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64F" w:rsidRPr="00AD4002" w:rsidRDefault="0063164F" w:rsidP="00AD4002">
      <w:r>
        <w:separator/>
      </w:r>
    </w:p>
  </w:endnote>
  <w:endnote w:type="continuationSeparator" w:id="0">
    <w:p w:rsidR="0063164F" w:rsidRPr="00AD4002" w:rsidRDefault="0063164F" w:rsidP="00AD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915" w:rsidRPr="00AD4002" w:rsidRDefault="00D7332D" w:rsidP="00027EC7">
    <w:r>
      <w:rPr>
        <w:noProof/>
        <w:lang w:val="fr-BE" w:eastAsia="fr-B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-688242</wp:posOffset>
          </wp:positionH>
          <wp:positionV relativeFrom="paragraph">
            <wp:posOffset>-146050</wp:posOffset>
          </wp:positionV>
          <wp:extent cx="7497005" cy="1076315"/>
          <wp:effectExtent l="0" t="0" r="0" b="0"/>
          <wp:wrapNone/>
          <wp:docPr id="12" name="Image 12" descr="U:\Dossiers Antoine\Communication\Rebranding\Pied de page_horizontal_pouv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:\Dossiers Antoine\Communication\Rebranding\Pied de page_horizontal_pouvo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7005" cy="107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64F" w:rsidRPr="00AD4002" w:rsidRDefault="0063164F" w:rsidP="00AD4002">
      <w:r>
        <w:separator/>
      </w:r>
    </w:p>
  </w:footnote>
  <w:footnote w:type="continuationSeparator" w:id="0">
    <w:p w:rsidR="0063164F" w:rsidRPr="00AD4002" w:rsidRDefault="0063164F" w:rsidP="00AD4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BD8" w:rsidRDefault="00226BD8" w:rsidP="00226BD8">
    <w:pPr>
      <w:pStyle w:val="Paragraphestandard"/>
      <w:ind w:right="-709"/>
      <w:jc w:val="right"/>
      <w:rPr>
        <w:rFonts w:ascii="Calibri" w:hAnsi="Calibri" w:cs="Calibri"/>
        <w:b/>
        <w:bCs/>
        <w:color w:val="002060"/>
        <w:spacing w:val="60"/>
        <w:sz w:val="52"/>
        <w:szCs w:val="52"/>
      </w:rPr>
    </w:pPr>
    <w:r w:rsidRPr="00AD4002">
      <w:rPr>
        <w:noProof/>
        <w:lang w:val="fr-BE"/>
      </w:rPr>
      <w:drawing>
        <wp:anchor distT="0" distB="0" distL="114300" distR="114300" simplePos="0" relativeHeight="251658240" behindDoc="1" locked="0" layoutInCell="1" allowOverlap="1" wp14:anchorId="68099E1A" wp14:editId="54033F49">
          <wp:simplePos x="0" y="0"/>
          <wp:positionH relativeFrom="column">
            <wp:posOffset>-871220</wp:posOffset>
          </wp:positionH>
          <wp:positionV relativeFrom="paragraph">
            <wp:posOffset>-5715</wp:posOffset>
          </wp:positionV>
          <wp:extent cx="2467610" cy="1391920"/>
          <wp:effectExtent l="0" t="0" r="0" b="0"/>
          <wp:wrapTight wrapText="bothSides">
            <wp:wrapPolygon edited="0">
              <wp:start x="4669" y="1478"/>
              <wp:lineTo x="2335" y="2956"/>
              <wp:lineTo x="2001" y="6504"/>
              <wp:lineTo x="4002" y="11529"/>
              <wp:lineTo x="10839" y="16259"/>
              <wp:lineTo x="11172" y="18033"/>
              <wp:lineTo x="12840" y="18920"/>
              <wp:lineTo x="17843" y="18920"/>
              <wp:lineTo x="19844" y="18328"/>
              <wp:lineTo x="19677" y="17146"/>
              <wp:lineTo x="16675" y="16259"/>
              <wp:lineTo x="19343" y="14781"/>
              <wp:lineTo x="19343" y="13894"/>
              <wp:lineTo x="16508" y="11529"/>
              <wp:lineTo x="16342" y="5321"/>
              <wp:lineTo x="12173" y="3252"/>
              <wp:lineTo x="6170" y="1478"/>
              <wp:lineTo x="4669" y="1478"/>
            </wp:wrapPolygon>
          </wp:wrapTight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+baseline_jaun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943" b="19055"/>
                  <a:stretch/>
                </pic:blipFill>
                <pic:spPr bwMode="auto">
                  <a:xfrm>
                    <a:off x="0" y="0"/>
                    <a:ext cx="2467610" cy="1391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3C2C">
      <w:rPr>
        <w:rFonts w:ascii="Calibri" w:hAnsi="Calibri" w:cs="Calibri"/>
        <w:b/>
        <w:bCs/>
        <w:color w:val="002060"/>
        <w:spacing w:val="60"/>
        <w:sz w:val="44"/>
        <w:szCs w:val="44"/>
      </w:rPr>
      <w:t>Ê</w:t>
    </w:r>
    <w:r w:rsidR="00794A72">
      <w:rPr>
        <w:rFonts w:ascii="Calibri" w:hAnsi="Calibri" w:cs="Calibri"/>
        <w:b/>
        <w:bCs/>
        <w:color w:val="002060"/>
        <w:spacing w:val="60"/>
        <w:sz w:val="44"/>
        <w:szCs w:val="44"/>
      </w:rPr>
      <w:t xml:space="preserve">tre </w:t>
    </w:r>
    <w:r w:rsidRPr="00513C2C">
      <w:rPr>
        <w:rFonts w:ascii="Calibri" w:hAnsi="Calibri" w:cs="Calibri"/>
        <w:b/>
        <w:bCs/>
        <w:color w:val="002060"/>
        <w:spacing w:val="60"/>
        <w:sz w:val="44"/>
        <w:szCs w:val="44"/>
      </w:rPr>
      <w:t>VOLONTAIRE</w:t>
    </w:r>
    <w:r w:rsidRPr="0008746B">
      <w:rPr>
        <w:rFonts w:ascii="Calibri" w:hAnsi="Calibri" w:cs="Calibri"/>
        <w:b/>
        <w:bCs/>
        <w:color w:val="002060"/>
        <w:spacing w:val="60"/>
        <w:sz w:val="52"/>
        <w:szCs w:val="52"/>
      </w:rPr>
      <w:t xml:space="preserve"> chez</w:t>
    </w:r>
    <w:r w:rsidRPr="00513C2C">
      <w:rPr>
        <w:rFonts w:ascii="Calibri" w:hAnsi="Calibri" w:cs="Calibri"/>
        <w:b/>
        <w:bCs/>
        <w:noProof/>
        <w:color w:val="002060"/>
        <w:spacing w:val="60"/>
        <w:sz w:val="52"/>
        <w:szCs w:val="52"/>
        <w:lang w:val="fr-BE"/>
      </w:rPr>
      <w:drawing>
        <wp:inline distT="0" distB="0" distL="0" distR="0" wp14:anchorId="7374E991" wp14:editId="6731444D">
          <wp:extent cx="809625" cy="419100"/>
          <wp:effectExtent l="0" t="0" r="9525" b="0"/>
          <wp:docPr id="11" name="Image 11" descr="eq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q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6BD8" w:rsidRPr="0008746B" w:rsidRDefault="00226BD8" w:rsidP="00226BD8">
    <w:pPr>
      <w:pStyle w:val="Paragraphestandard"/>
      <w:ind w:right="-709"/>
      <w:jc w:val="right"/>
      <w:rPr>
        <w:rFonts w:ascii="Calibri" w:hAnsi="Calibri" w:cs="Calibri"/>
        <w:b/>
        <w:bCs/>
        <w:color w:val="002060"/>
        <w:spacing w:val="54"/>
        <w:sz w:val="52"/>
        <w:szCs w:val="52"/>
      </w:rPr>
    </w:pPr>
    <w:r>
      <w:rPr>
        <w:rFonts w:ascii="Calibri" w:hAnsi="Calibri" w:cs="Calibri"/>
        <w:b/>
        <w:bCs/>
        <w:color w:val="002060"/>
        <w:spacing w:val="54"/>
        <w:sz w:val="52"/>
        <w:szCs w:val="52"/>
      </w:rPr>
      <w:t xml:space="preserve"> </w:t>
    </w:r>
    <w:r w:rsidRPr="0008746B">
      <w:rPr>
        <w:rFonts w:ascii="Calibri" w:hAnsi="Calibri" w:cs="Calibri"/>
        <w:b/>
        <w:bCs/>
        <w:color w:val="002060"/>
        <w:spacing w:val="54"/>
        <w:sz w:val="52"/>
        <w:szCs w:val="52"/>
      </w:rPr>
      <w:t>POURQUOI PAS MOI ?</w:t>
    </w:r>
  </w:p>
  <w:p w:rsidR="0063164F" w:rsidRPr="00AD4002" w:rsidRDefault="0063164F" w:rsidP="00AD4002"/>
  <w:p w:rsidR="0063164F" w:rsidRDefault="0063164F" w:rsidP="00AD40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7FFC"/>
    <w:multiLevelType w:val="hybridMultilevel"/>
    <w:tmpl w:val="7EC4BD2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41ADE"/>
    <w:multiLevelType w:val="hybridMultilevel"/>
    <w:tmpl w:val="FE5499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D00CF"/>
    <w:multiLevelType w:val="hybridMultilevel"/>
    <w:tmpl w:val="4358F62C"/>
    <w:lvl w:ilvl="0" w:tplc="08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9F77378"/>
    <w:multiLevelType w:val="hybridMultilevel"/>
    <w:tmpl w:val="1CF68D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0747F"/>
    <w:multiLevelType w:val="hybridMultilevel"/>
    <w:tmpl w:val="F4585C1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120C6"/>
    <w:multiLevelType w:val="hybridMultilevel"/>
    <w:tmpl w:val="FC447A3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05012"/>
    <w:multiLevelType w:val="hybridMultilevel"/>
    <w:tmpl w:val="23D859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361CD"/>
    <w:multiLevelType w:val="hybridMultilevel"/>
    <w:tmpl w:val="783879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E05D5"/>
    <w:multiLevelType w:val="hybridMultilevel"/>
    <w:tmpl w:val="B992A8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44B5C"/>
    <w:multiLevelType w:val="hybridMultilevel"/>
    <w:tmpl w:val="ABD206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D626BE"/>
    <w:multiLevelType w:val="hybridMultilevel"/>
    <w:tmpl w:val="0D6430E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F4C17"/>
    <w:multiLevelType w:val="hybridMultilevel"/>
    <w:tmpl w:val="8182E0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153CA"/>
    <w:multiLevelType w:val="hybridMultilevel"/>
    <w:tmpl w:val="5CB4DB0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7C6E71"/>
    <w:multiLevelType w:val="hybridMultilevel"/>
    <w:tmpl w:val="5212D16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1"/>
  </w:num>
  <w:num w:numId="5">
    <w:abstractNumId w:val="12"/>
  </w:num>
  <w:num w:numId="6">
    <w:abstractNumId w:val="8"/>
  </w:num>
  <w:num w:numId="7">
    <w:abstractNumId w:val="0"/>
  </w:num>
  <w:num w:numId="8">
    <w:abstractNumId w:val="6"/>
  </w:num>
  <w:num w:numId="9">
    <w:abstractNumId w:val="10"/>
  </w:num>
  <w:num w:numId="10">
    <w:abstractNumId w:val="5"/>
  </w:num>
  <w:num w:numId="11">
    <w:abstractNumId w:val="7"/>
  </w:num>
  <w:num w:numId="12">
    <w:abstractNumId w:val="9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ocumentProtection w:formatting="1" w:enforcement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4F"/>
    <w:rsid w:val="00001F93"/>
    <w:rsid w:val="0001349E"/>
    <w:rsid w:val="000139E9"/>
    <w:rsid w:val="00027EC7"/>
    <w:rsid w:val="0015747E"/>
    <w:rsid w:val="001940B4"/>
    <w:rsid w:val="001C4419"/>
    <w:rsid w:val="001E111C"/>
    <w:rsid w:val="00214D4E"/>
    <w:rsid w:val="00226BD8"/>
    <w:rsid w:val="0026588D"/>
    <w:rsid w:val="00281A26"/>
    <w:rsid w:val="002C29DB"/>
    <w:rsid w:val="002E0B46"/>
    <w:rsid w:val="00397E67"/>
    <w:rsid w:val="00413021"/>
    <w:rsid w:val="004A024C"/>
    <w:rsid w:val="005405BF"/>
    <w:rsid w:val="005B7915"/>
    <w:rsid w:val="005E7D2E"/>
    <w:rsid w:val="0063164F"/>
    <w:rsid w:val="00647CF8"/>
    <w:rsid w:val="00696AB1"/>
    <w:rsid w:val="00716BCF"/>
    <w:rsid w:val="00773D71"/>
    <w:rsid w:val="00787201"/>
    <w:rsid w:val="00794A72"/>
    <w:rsid w:val="007D757B"/>
    <w:rsid w:val="007F2ED1"/>
    <w:rsid w:val="009C7C3F"/>
    <w:rsid w:val="00A70F07"/>
    <w:rsid w:val="00AD4002"/>
    <w:rsid w:val="00AE6A62"/>
    <w:rsid w:val="00AE7FA4"/>
    <w:rsid w:val="00B65759"/>
    <w:rsid w:val="00C01DA2"/>
    <w:rsid w:val="00CC501F"/>
    <w:rsid w:val="00D12152"/>
    <w:rsid w:val="00D14E16"/>
    <w:rsid w:val="00D41297"/>
    <w:rsid w:val="00D7332D"/>
    <w:rsid w:val="00D92053"/>
    <w:rsid w:val="00D931F0"/>
    <w:rsid w:val="00DA2DE1"/>
    <w:rsid w:val="00DA591C"/>
    <w:rsid w:val="00E954A4"/>
    <w:rsid w:val="00F44C59"/>
    <w:rsid w:val="00F57E2C"/>
    <w:rsid w:val="00F81C8A"/>
    <w:rsid w:val="00FE4B04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C7D2F3D"/>
  <w15:chartTrackingRefBased/>
  <w15:docId w15:val="{CAA42823-515E-4CAB-8692-08B98089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3164F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locked/>
    <w:rsid w:val="006316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164F"/>
  </w:style>
  <w:style w:type="paragraph" w:styleId="Pieddepage">
    <w:name w:val="footer"/>
    <w:basedOn w:val="Normal"/>
    <w:link w:val="PieddepageCar"/>
    <w:uiPriority w:val="99"/>
    <w:unhideWhenUsed/>
    <w:locked/>
    <w:rsid w:val="006316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164F"/>
  </w:style>
  <w:style w:type="character" w:styleId="Lienhypertexte">
    <w:name w:val="Hyperlink"/>
    <w:basedOn w:val="Policepardfaut"/>
    <w:uiPriority w:val="99"/>
    <w:unhideWhenUsed/>
    <w:rsid w:val="0063164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757B"/>
    <w:pPr>
      <w:spacing w:before="100" w:beforeAutospacing="1" w:after="100" w:afterAutospacing="1"/>
    </w:pPr>
    <w:rPr>
      <w:lang w:eastAsia="fr-BE"/>
    </w:rPr>
  </w:style>
  <w:style w:type="paragraph" w:customStyle="1" w:styleId="Default">
    <w:name w:val="Default"/>
    <w:rsid w:val="001E11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1E111C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1A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A26"/>
    <w:rPr>
      <w:rFonts w:ascii="Segoe UI" w:hAnsi="Segoe UI" w:cs="Segoe UI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226BD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5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erine.borgers@eqla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qla.be/agir/volontaria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1A62D-0C7B-4FA5-AE76-F8F6F0A55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Terwagne</dc:creator>
  <cp:keywords/>
  <dc:description/>
  <cp:lastModifiedBy>Catherine Borgers</cp:lastModifiedBy>
  <cp:revision>14</cp:revision>
  <cp:lastPrinted>2019-06-06T13:02:00Z</cp:lastPrinted>
  <dcterms:created xsi:type="dcterms:W3CDTF">2019-06-06T13:42:00Z</dcterms:created>
  <dcterms:modified xsi:type="dcterms:W3CDTF">2019-06-13T11:56:00Z</dcterms:modified>
</cp:coreProperties>
</file>